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附件：</w:t>
      </w:r>
    </w:p>
    <w:p>
      <w:pPr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ind w:firstLine="2800" w:firstLineChars="10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参会人员回执表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2164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16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  <w:tc>
          <w:tcPr>
            <w:tcW w:w="216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eastAsia="zh-CN"/>
              </w:rPr>
            </w:pPr>
          </w:p>
        </w:tc>
        <w:tc>
          <w:tcPr>
            <w:tcW w:w="2164" w:type="dxa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64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46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请发送至协会邮箱：teca2017@126.com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D2176"/>
    <w:rsid w:val="188D2176"/>
    <w:rsid w:val="776535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2018-01-24T09:29:00Z</dcterms:created>
  <dc:creator>友博</dc:creator>
  <cp:lastModifiedBy>友博</cp:lastModifiedBy>
  <dcterms:modified xsi:type="dcterms:W3CDTF">2018-01-24T09:46:16Z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